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D2" w:rsidRDefault="00F646D2" w:rsidP="00F646D2">
      <w:pPr>
        <w:pStyle w:val="a3"/>
        <w:tabs>
          <w:tab w:val="left" w:pos="0"/>
          <w:tab w:val="left" w:pos="1276"/>
        </w:tabs>
        <w:spacing w:line="276" w:lineRule="auto"/>
        <w:jc w:val="right"/>
        <w:rPr>
          <w:szCs w:val="28"/>
        </w:rPr>
      </w:pPr>
      <w:r>
        <w:rPr>
          <w:szCs w:val="28"/>
        </w:rPr>
        <w:t>Утверждаю</w:t>
      </w:r>
    </w:p>
    <w:p w:rsidR="00F646D2" w:rsidRDefault="00F646D2" w:rsidP="00F646D2">
      <w:pPr>
        <w:pStyle w:val="a3"/>
        <w:tabs>
          <w:tab w:val="left" w:pos="0"/>
          <w:tab w:val="left" w:pos="1276"/>
        </w:tabs>
        <w:spacing w:line="276" w:lineRule="auto"/>
        <w:ind w:firstLine="709"/>
        <w:jc w:val="right"/>
        <w:rPr>
          <w:szCs w:val="28"/>
        </w:rPr>
      </w:pPr>
      <w:r>
        <w:rPr>
          <w:szCs w:val="28"/>
        </w:rPr>
        <w:t>Главный врач</w:t>
      </w:r>
    </w:p>
    <w:p w:rsidR="00F646D2" w:rsidRDefault="00F646D2" w:rsidP="00F646D2">
      <w:pPr>
        <w:pStyle w:val="a3"/>
        <w:tabs>
          <w:tab w:val="left" w:pos="0"/>
          <w:tab w:val="left" w:pos="1276"/>
        </w:tabs>
        <w:spacing w:line="276" w:lineRule="auto"/>
        <w:ind w:firstLine="709"/>
        <w:jc w:val="right"/>
        <w:rPr>
          <w:szCs w:val="28"/>
        </w:rPr>
      </w:pPr>
      <w:r>
        <w:rPr>
          <w:szCs w:val="28"/>
        </w:rPr>
        <w:t>ГБУЗ «Сорочинская РБ»</w:t>
      </w:r>
    </w:p>
    <w:p w:rsidR="00F646D2" w:rsidRDefault="00F646D2" w:rsidP="00F646D2">
      <w:pPr>
        <w:pStyle w:val="a3"/>
        <w:tabs>
          <w:tab w:val="left" w:pos="0"/>
          <w:tab w:val="left" w:pos="1276"/>
        </w:tabs>
        <w:spacing w:line="276" w:lineRule="auto"/>
        <w:ind w:firstLine="709"/>
        <w:jc w:val="right"/>
        <w:rPr>
          <w:szCs w:val="28"/>
        </w:rPr>
      </w:pPr>
      <w:r>
        <w:rPr>
          <w:szCs w:val="28"/>
        </w:rPr>
        <w:t>___________В.Н. Таскин</w:t>
      </w:r>
    </w:p>
    <w:p w:rsidR="00F646D2" w:rsidRDefault="00F646D2" w:rsidP="00F646D2">
      <w:pPr>
        <w:pStyle w:val="a3"/>
        <w:tabs>
          <w:tab w:val="left" w:pos="0"/>
          <w:tab w:val="left" w:pos="1276"/>
        </w:tabs>
        <w:spacing w:line="276" w:lineRule="auto"/>
        <w:ind w:firstLine="709"/>
        <w:jc w:val="right"/>
        <w:rPr>
          <w:szCs w:val="28"/>
        </w:rPr>
      </w:pPr>
      <w:r>
        <w:rPr>
          <w:szCs w:val="28"/>
        </w:rPr>
        <w:t>«</w:t>
      </w:r>
      <w:r w:rsidR="00481D6F">
        <w:rPr>
          <w:szCs w:val="28"/>
        </w:rPr>
        <w:t>09</w:t>
      </w:r>
      <w:r>
        <w:rPr>
          <w:szCs w:val="28"/>
        </w:rPr>
        <w:t>»</w:t>
      </w:r>
      <w:r w:rsidR="00481D6F">
        <w:rPr>
          <w:szCs w:val="28"/>
        </w:rPr>
        <w:t xml:space="preserve"> января </w:t>
      </w:r>
      <w:r>
        <w:rPr>
          <w:szCs w:val="28"/>
        </w:rPr>
        <w:t>2014 г.</w:t>
      </w:r>
    </w:p>
    <w:p w:rsidR="00F646D2" w:rsidRDefault="00F646D2" w:rsidP="00F646D2">
      <w:pPr>
        <w:pStyle w:val="a3"/>
        <w:tabs>
          <w:tab w:val="left" w:pos="0"/>
          <w:tab w:val="left" w:pos="1276"/>
        </w:tabs>
        <w:spacing w:line="276" w:lineRule="auto"/>
        <w:ind w:firstLine="709"/>
        <w:jc w:val="right"/>
        <w:rPr>
          <w:szCs w:val="28"/>
        </w:rPr>
      </w:pPr>
    </w:p>
    <w:p w:rsidR="00765AB8" w:rsidRPr="00016836" w:rsidRDefault="00F646D2" w:rsidP="00765AB8">
      <w:pPr>
        <w:pStyle w:val="a3"/>
        <w:tabs>
          <w:tab w:val="left" w:pos="0"/>
          <w:tab w:val="left" w:pos="1276"/>
        </w:tabs>
        <w:jc w:val="center"/>
        <w:rPr>
          <w:b/>
          <w:sz w:val="30"/>
          <w:szCs w:val="30"/>
        </w:rPr>
      </w:pPr>
      <w:r w:rsidRPr="00016836">
        <w:rPr>
          <w:b/>
          <w:sz w:val="30"/>
          <w:szCs w:val="30"/>
        </w:rPr>
        <w:t xml:space="preserve">Положение об использовании средств, </w:t>
      </w:r>
    </w:p>
    <w:p w:rsidR="00F646D2" w:rsidRPr="00016836" w:rsidRDefault="00F646D2" w:rsidP="00765AB8">
      <w:pPr>
        <w:pStyle w:val="a3"/>
        <w:tabs>
          <w:tab w:val="left" w:pos="0"/>
          <w:tab w:val="left" w:pos="1276"/>
        </w:tabs>
        <w:jc w:val="center"/>
        <w:rPr>
          <w:b/>
          <w:sz w:val="30"/>
          <w:szCs w:val="30"/>
        </w:rPr>
      </w:pPr>
      <w:r w:rsidRPr="00016836">
        <w:rPr>
          <w:b/>
          <w:sz w:val="30"/>
          <w:szCs w:val="30"/>
        </w:rPr>
        <w:t xml:space="preserve">полученных от приносящей доход деятельности </w:t>
      </w:r>
    </w:p>
    <w:p w:rsidR="008B7DC8" w:rsidRPr="00016836" w:rsidRDefault="008B7DC8" w:rsidP="00765AB8">
      <w:pPr>
        <w:pStyle w:val="a3"/>
        <w:tabs>
          <w:tab w:val="left" w:pos="0"/>
          <w:tab w:val="left" w:pos="1276"/>
        </w:tabs>
        <w:jc w:val="center"/>
        <w:rPr>
          <w:b/>
          <w:sz w:val="30"/>
          <w:szCs w:val="30"/>
        </w:rPr>
      </w:pPr>
      <w:r w:rsidRPr="00016836">
        <w:rPr>
          <w:b/>
          <w:sz w:val="30"/>
          <w:szCs w:val="30"/>
        </w:rPr>
        <w:t>по ГБУЗ «Сорочинская РБ»</w:t>
      </w:r>
    </w:p>
    <w:p w:rsidR="00016836" w:rsidRDefault="00016836" w:rsidP="00016836">
      <w:pPr>
        <w:pStyle w:val="a3"/>
        <w:tabs>
          <w:tab w:val="left" w:pos="0"/>
          <w:tab w:val="left" w:pos="1276"/>
        </w:tabs>
        <w:spacing w:line="276" w:lineRule="auto"/>
        <w:rPr>
          <w:szCs w:val="28"/>
        </w:rPr>
      </w:pPr>
    </w:p>
    <w:p w:rsidR="006D56DC" w:rsidRPr="006D56DC" w:rsidRDefault="00F646D2" w:rsidP="00016836">
      <w:pPr>
        <w:pStyle w:val="a5"/>
        <w:numPr>
          <w:ilvl w:val="0"/>
          <w:numId w:val="1"/>
        </w:numPr>
        <w:spacing w:line="240" w:lineRule="auto"/>
        <w:ind w:left="-567" w:firstLine="0"/>
        <w:jc w:val="both"/>
        <w:rPr>
          <w:sz w:val="28"/>
        </w:rPr>
      </w:pPr>
      <w:r w:rsidRPr="006D56D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r w:rsidR="006D56DC" w:rsidRPr="006D56DC">
        <w:rPr>
          <w:rFonts w:ascii="Times New Roman" w:hAnsi="Times New Roman" w:cs="Times New Roman"/>
          <w:sz w:val="28"/>
          <w:szCs w:val="28"/>
        </w:rPr>
        <w:t>Постановления Правительства РФ от 04.10.2012 №1006 «Об утверждении правил предоставления медицинскими организациями платных медицинских услуг», приказа МЗ РСФСР № 290 от 03.11.1988 г. «О развитии платных услуг в здравоохранении», Распоряжения министерства здравоохранения Оренбургской области № 2618 от 09.10.2013 г., Устава государственного бюджетного учреждения здравоохранения «</w:t>
      </w:r>
      <w:r w:rsidR="006D56DC" w:rsidRPr="006D56DC">
        <w:rPr>
          <w:rFonts w:ascii="Times New Roman" w:hAnsi="Times New Roman" w:cs="Times New Roman"/>
          <w:bCs/>
          <w:sz w:val="28"/>
          <w:szCs w:val="28"/>
        </w:rPr>
        <w:t>Сорочинская районная больница</w:t>
      </w:r>
      <w:r w:rsidR="006D56DC" w:rsidRPr="006D56DC">
        <w:rPr>
          <w:rFonts w:ascii="Times New Roman" w:hAnsi="Times New Roman" w:cs="Times New Roman"/>
          <w:sz w:val="28"/>
          <w:szCs w:val="28"/>
        </w:rPr>
        <w:t>»</w:t>
      </w:r>
      <w:r w:rsidR="006D56DC" w:rsidRPr="006D5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6DC" w:rsidRPr="006D56DC">
        <w:rPr>
          <w:rFonts w:ascii="Times New Roman" w:hAnsi="Times New Roman" w:cs="Times New Roman"/>
          <w:sz w:val="28"/>
          <w:szCs w:val="28"/>
        </w:rPr>
        <w:t xml:space="preserve"> и других законодательных и нормативных правовых актов, регулирующих правила предоставления платных услуг </w:t>
      </w:r>
      <w:r w:rsidR="006D56DC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6D56DC" w:rsidRPr="006D56DC"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здравоохранения.</w:t>
      </w:r>
      <w:r w:rsidR="006D56DC" w:rsidRPr="006D56DC">
        <w:rPr>
          <w:sz w:val="28"/>
        </w:rPr>
        <w:t xml:space="preserve"> </w:t>
      </w:r>
    </w:p>
    <w:p w:rsidR="006D56DC" w:rsidRPr="006D56DC" w:rsidRDefault="00DE3252" w:rsidP="00016836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D56DC" w:rsidRPr="006D56DC">
        <w:rPr>
          <w:rFonts w:ascii="Times New Roman" w:hAnsi="Times New Roman" w:cs="Times New Roman"/>
          <w:sz w:val="28"/>
        </w:rPr>
        <w:t xml:space="preserve">Положение определяет порядок распределения и использования средств, поступивших </w:t>
      </w:r>
      <w:r w:rsidR="006D56DC" w:rsidRPr="006D56DC">
        <w:rPr>
          <w:rFonts w:ascii="Times New Roman" w:hAnsi="Times New Roman" w:cs="Times New Roman"/>
          <w:sz w:val="28"/>
          <w:szCs w:val="28"/>
        </w:rPr>
        <w:t>от организации работы по предпринимательской и иной, приносящей доход деятельности</w:t>
      </w:r>
      <w:r w:rsidR="006D56DC" w:rsidRPr="006D56DC">
        <w:rPr>
          <w:rFonts w:ascii="Times New Roman" w:hAnsi="Times New Roman" w:cs="Times New Roman"/>
          <w:sz w:val="28"/>
        </w:rPr>
        <w:t xml:space="preserve">, внутри учреждения здравоохранения (далее </w:t>
      </w:r>
      <w:r w:rsidR="006D56DC">
        <w:rPr>
          <w:rFonts w:ascii="Times New Roman" w:hAnsi="Times New Roman" w:cs="Times New Roman"/>
          <w:sz w:val="28"/>
        </w:rPr>
        <w:t>учреждение</w:t>
      </w:r>
      <w:r w:rsidR="006D56DC" w:rsidRPr="006D56DC">
        <w:rPr>
          <w:rFonts w:ascii="Times New Roman" w:hAnsi="Times New Roman" w:cs="Times New Roman"/>
          <w:sz w:val="28"/>
        </w:rPr>
        <w:t>) с целью совершенствования оплаты труда работников, повышения их материальной заинтересованности в улучшении результатов своего труда, планомерного и эффективного обновления материально-технической базы учреждения.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ind w:left="-567"/>
        <w:contextualSpacing/>
        <w:rPr>
          <w:szCs w:val="28"/>
        </w:rPr>
      </w:pPr>
      <w:r>
        <w:rPr>
          <w:szCs w:val="28"/>
        </w:rPr>
        <w:t>2. Средства, от приносящей доход деятельности, после уплаты налогов и обязательных платежей в соответствии с действующим законодательством направляются на расходы, связанные с уставной деятельностью учреждения, в том числе на фонд оплаты труда работников.</w:t>
      </w:r>
    </w:p>
    <w:p w:rsidR="00016836" w:rsidRDefault="00016836" w:rsidP="006D56DC">
      <w:pPr>
        <w:pStyle w:val="a3"/>
        <w:tabs>
          <w:tab w:val="left" w:pos="-567"/>
          <w:tab w:val="left" w:pos="1276"/>
        </w:tabs>
        <w:ind w:left="-567"/>
        <w:contextualSpacing/>
        <w:rPr>
          <w:szCs w:val="28"/>
        </w:rPr>
      </w:pP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3. Средства, полученные от приносящей доход деятельности, распределяются на: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3.1. оплату труда и начисления на выплаты по оплате труда;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3.2. материальные и приравненные к ним затраты.</w:t>
      </w:r>
    </w:p>
    <w:p w:rsidR="00016836" w:rsidRDefault="00016836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 xml:space="preserve">4. Ежемесячная доля средств, направляемых на оплату труда и на выплаты стимулирующего характера, при условии полного возмещения затрат, связанных с оказанием платных услуг, не должна превышать </w:t>
      </w:r>
      <w:r w:rsidR="00765AB8">
        <w:rPr>
          <w:szCs w:val="28"/>
        </w:rPr>
        <w:t>5</w:t>
      </w:r>
      <w:r>
        <w:rPr>
          <w:szCs w:val="28"/>
        </w:rPr>
        <w:t>0 процентов от объема средств, полученных от приносящей доход деятельности.</w:t>
      </w:r>
    </w:p>
    <w:p w:rsidR="00F646D2" w:rsidRDefault="00822556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 xml:space="preserve">      </w:t>
      </w:r>
      <w:r w:rsidR="00F646D2">
        <w:rPr>
          <w:szCs w:val="28"/>
        </w:rPr>
        <w:t>По согласованию с министерством указанный предел может быть увеличен в зависимости от структуры себестоимости платных услуг.</w:t>
      </w:r>
    </w:p>
    <w:p w:rsidR="00F646D2" w:rsidRDefault="00822556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 xml:space="preserve">      </w:t>
      </w:r>
      <w:r w:rsidR="00F646D2">
        <w:rPr>
          <w:szCs w:val="28"/>
        </w:rPr>
        <w:t>Средства по приносящей доход деятельности, направляемые на оплату труда и выплаты стимулирующего характера работникам учреждения, распределяются в объемах: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- 7</w:t>
      </w:r>
      <w:r w:rsidR="00765AB8">
        <w:rPr>
          <w:szCs w:val="28"/>
        </w:rPr>
        <w:t>5</w:t>
      </w:r>
      <w:r>
        <w:rPr>
          <w:szCs w:val="28"/>
        </w:rPr>
        <w:t xml:space="preserve"> процентов медицинскому персоналу</w:t>
      </w:r>
      <w:r w:rsidR="00765AB8">
        <w:rPr>
          <w:szCs w:val="28"/>
        </w:rPr>
        <w:t>, непосредственно участвующему в оказании платных медицинских услуг</w:t>
      </w:r>
      <w:r>
        <w:rPr>
          <w:szCs w:val="28"/>
        </w:rPr>
        <w:t xml:space="preserve"> (врачи, средний и  младший  медицинский персонал)</w:t>
      </w:r>
      <w:r w:rsidR="00765AB8">
        <w:rPr>
          <w:szCs w:val="28"/>
        </w:rPr>
        <w:t>, их непосредственным и общим руководителям</w:t>
      </w:r>
      <w:r>
        <w:rPr>
          <w:szCs w:val="28"/>
        </w:rPr>
        <w:t>;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lastRenderedPageBreak/>
        <w:t xml:space="preserve">- </w:t>
      </w:r>
      <w:r w:rsidR="00765AB8">
        <w:rPr>
          <w:szCs w:val="28"/>
        </w:rPr>
        <w:t>25</w:t>
      </w:r>
      <w:r>
        <w:rPr>
          <w:szCs w:val="28"/>
        </w:rPr>
        <w:t xml:space="preserve"> </w:t>
      </w:r>
      <w:r w:rsidR="00F232BE">
        <w:rPr>
          <w:szCs w:val="28"/>
        </w:rPr>
        <w:t>административно-управленческому персоналу</w:t>
      </w:r>
      <w:r>
        <w:rPr>
          <w:szCs w:val="28"/>
        </w:rPr>
        <w:t>,  специалис</w:t>
      </w:r>
      <w:r w:rsidR="00F232BE">
        <w:rPr>
          <w:szCs w:val="28"/>
        </w:rPr>
        <w:t xml:space="preserve">там, </w:t>
      </w:r>
      <w:r>
        <w:rPr>
          <w:szCs w:val="28"/>
        </w:rPr>
        <w:t>служащим</w:t>
      </w:r>
      <w:r w:rsidR="00F232BE">
        <w:rPr>
          <w:szCs w:val="28"/>
        </w:rPr>
        <w:t xml:space="preserve"> и другим категориям </w:t>
      </w:r>
      <w:r>
        <w:rPr>
          <w:szCs w:val="28"/>
        </w:rPr>
        <w:t>работник</w:t>
      </w:r>
      <w:r w:rsidR="00F232BE">
        <w:rPr>
          <w:szCs w:val="28"/>
        </w:rPr>
        <w:t>ов</w:t>
      </w:r>
      <w:r w:rsidR="00765AB8">
        <w:rPr>
          <w:szCs w:val="28"/>
        </w:rPr>
        <w:t>, способствующи</w:t>
      </w:r>
      <w:r w:rsidR="00F232BE">
        <w:rPr>
          <w:szCs w:val="28"/>
        </w:rPr>
        <w:t>х</w:t>
      </w:r>
      <w:r w:rsidR="00765AB8">
        <w:rPr>
          <w:szCs w:val="28"/>
        </w:rPr>
        <w:t xml:space="preserve"> развитию платных услуг в учреждении</w:t>
      </w:r>
      <w:r>
        <w:rPr>
          <w:szCs w:val="28"/>
        </w:rPr>
        <w:t>.</w:t>
      </w:r>
    </w:p>
    <w:p w:rsidR="00016836" w:rsidRDefault="00016836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5. Фонд оплаты труда с начислениями на выплаты по оплате труда по приносящей доход деятельности направляется на: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5.1. выплату заработной платы работников, состоящих в штате учреждения по приносящей доход деятельности;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5.2. выплаты стимулирующего характера медицинскому персоналу (иному персоналу), непосредственно оказывающему медицинские услуги (иные услуги);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5.3. выплаты стимулирующего характера руководителям, специалистам, служащим, рабочим, косвенно участвующим в оказании платных услуг в учреждении;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5.4. начисления на выплаты по оплате труда.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В фонде оплаты труда работников могут предусматриваться средства на выплату материальной помощи, премирование работников, другие выплаты стимулирующего характера.</w:t>
      </w:r>
    </w:p>
    <w:p w:rsidR="00016836" w:rsidRDefault="00016836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 Фонд материальных и приравненных к ним затрат формируется из расходов на: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.1. приобретение медикаментов, расходных материалов, продуктов питания, мягкого инвентаря;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 xml:space="preserve">.2. приобретение материальных запасов; 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.3. приобретение основных средств;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.4. оплату транспортных услуг и услуг связи;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.5. коммунальные услуги;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.6. капитальный и текущий ремонт зданий и сооружений, оборудования;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.7 оплату налогов;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.8 аренду зданий</w:t>
      </w:r>
      <w:r w:rsidR="001647DB">
        <w:rPr>
          <w:szCs w:val="28"/>
        </w:rPr>
        <w:t>, сооружений</w:t>
      </w:r>
      <w:r w:rsidR="00016836">
        <w:rPr>
          <w:szCs w:val="28"/>
        </w:rPr>
        <w:t xml:space="preserve"> и</w:t>
      </w:r>
      <w:r w:rsidR="00EB293F">
        <w:rPr>
          <w:szCs w:val="28"/>
        </w:rPr>
        <w:t xml:space="preserve"> оборудования</w:t>
      </w:r>
      <w:r w:rsidR="00F646D2">
        <w:rPr>
          <w:szCs w:val="28"/>
        </w:rPr>
        <w:t>;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.9. служебные разъезды, командировки;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.10. обучение сотрудников;</w:t>
      </w: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6</w:t>
      </w:r>
      <w:r w:rsidR="00F646D2">
        <w:rPr>
          <w:szCs w:val="28"/>
        </w:rPr>
        <w:t>.11. другие, не противоречащие закон</w:t>
      </w:r>
      <w:r w:rsidR="00765AB8">
        <w:rPr>
          <w:szCs w:val="28"/>
        </w:rPr>
        <w:t xml:space="preserve">одательству РФ </w:t>
      </w:r>
      <w:r w:rsidR="00F646D2">
        <w:rPr>
          <w:szCs w:val="28"/>
        </w:rPr>
        <w:t xml:space="preserve"> расходы.</w:t>
      </w:r>
    </w:p>
    <w:p w:rsidR="00F646D2" w:rsidRDefault="00F646D2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В материальных и приравненных к ним затратах могут предусматриваться средства на внедрение прогрессивных форм лечения</w:t>
      </w:r>
      <w:r w:rsidR="00F232BE">
        <w:rPr>
          <w:szCs w:val="28"/>
        </w:rPr>
        <w:t>,</w:t>
      </w:r>
      <w:r>
        <w:rPr>
          <w:szCs w:val="28"/>
        </w:rPr>
        <w:t xml:space="preserve"> проведение оздоровительных и культурно – массовых мероприятий, приобретение путевок и другие расходы, связанные с удовлетворением социальных потребностей сотрудников</w:t>
      </w:r>
      <w:r w:rsidR="00F232BE">
        <w:rPr>
          <w:szCs w:val="28"/>
        </w:rPr>
        <w:t>,</w:t>
      </w:r>
      <w:r>
        <w:rPr>
          <w:szCs w:val="28"/>
        </w:rPr>
        <w:t xml:space="preserve"> капитальное строительство, реконструкцию основных фондов.</w:t>
      </w:r>
    </w:p>
    <w:p w:rsidR="00016836" w:rsidRDefault="00016836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</w:p>
    <w:p w:rsidR="00765AB8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7</w:t>
      </w:r>
      <w:r w:rsidR="00F646D2">
        <w:rPr>
          <w:szCs w:val="28"/>
        </w:rPr>
        <w:t xml:space="preserve">. Заключение и оплата учреждением договоров о поставке товаров, работ, услуг, принятие обязательств, подлежащих исполнению, проводится в пределах плана финансово – хозяйственной деятельности, утверждаемого в </w:t>
      </w:r>
      <w:r w:rsidR="00765AB8">
        <w:rPr>
          <w:szCs w:val="28"/>
        </w:rPr>
        <w:t xml:space="preserve">установленном </w:t>
      </w:r>
      <w:r w:rsidR="00F646D2">
        <w:rPr>
          <w:szCs w:val="28"/>
        </w:rPr>
        <w:t>порядке</w:t>
      </w:r>
      <w:r w:rsidR="00765AB8">
        <w:rPr>
          <w:szCs w:val="28"/>
        </w:rPr>
        <w:t>.</w:t>
      </w:r>
    </w:p>
    <w:p w:rsidR="00016836" w:rsidRDefault="00016836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</w:p>
    <w:p w:rsidR="00F646D2" w:rsidRDefault="00011703" w:rsidP="006D56DC">
      <w:pPr>
        <w:pStyle w:val="a3"/>
        <w:tabs>
          <w:tab w:val="left" w:pos="-567"/>
          <w:tab w:val="left" w:pos="1276"/>
        </w:tabs>
        <w:spacing w:line="276" w:lineRule="auto"/>
        <w:ind w:left="-567"/>
        <w:rPr>
          <w:szCs w:val="28"/>
        </w:rPr>
      </w:pPr>
      <w:r>
        <w:rPr>
          <w:szCs w:val="28"/>
        </w:rPr>
        <w:t>8</w:t>
      </w:r>
      <w:r w:rsidR="00F646D2">
        <w:rPr>
          <w:szCs w:val="28"/>
        </w:rPr>
        <w:t xml:space="preserve">. Корректировка показателей плана финансово – хозяйственной деятельности  может осуществляться в порядке, установленном </w:t>
      </w:r>
      <w:r w:rsidR="00765AB8">
        <w:rPr>
          <w:szCs w:val="28"/>
        </w:rPr>
        <w:t>Министерством здравоохранения Оренбургской области</w:t>
      </w:r>
      <w:r w:rsidR="00F646D2">
        <w:rPr>
          <w:szCs w:val="28"/>
        </w:rPr>
        <w:t>.</w:t>
      </w:r>
    </w:p>
    <w:p w:rsidR="00F646D2" w:rsidRDefault="00F646D2" w:rsidP="00F646D2">
      <w:pPr>
        <w:tabs>
          <w:tab w:val="left" w:pos="-567"/>
        </w:tabs>
        <w:spacing w:line="240" w:lineRule="auto"/>
        <w:ind w:left="-567" w:firstLine="567"/>
        <w:contextualSpacing/>
        <w:jc w:val="both"/>
      </w:pPr>
    </w:p>
    <w:sectPr w:rsidR="00F646D2" w:rsidSect="00016836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0536"/>
    <w:multiLevelType w:val="hybridMultilevel"/>
    <w:tmpl w:val="2948FD02"/>
    <w:lvl w:ilvl="0" w:tplc="56B02274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7757"/>
    <w:rsid w:val="00011703"/>
    <w:rsid w:val="00016836"/>
    <w:rsid w:val="0007644B"/>
    <w:rsid w:val="001647DB"/>
    <w:rsid w:val="001E2186"/>
    <w:rsid w:val="00481D6F"/>
    <w:rsid w:val="004E7757"/>
    <w:rsid w:val="006D56DC"/>
    <w:rsid w:val="00765AB8"/>
    <w:rsid w:val="00822556"/>
    <w:rsid w:val="008902CC"/>
    <w:rsid w:val="008B7DC8"/>
    <w:rsid w:val="008E282F"/>
    <w:rsid w:val="00982FFB"/>
    <w:rsid w:val="00D3396A"/>
    <w:rsid w:val="00DE3252"/>
    <w:rsid w:val="00EB293F"/>
    <w:rsid w:val="00F108C5"/>
    <w:rsid w:val="00F232BE"/>
    <w:rsid w:val="00F6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6D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46D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D5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2014-05-15T04:53:00Z</cp:lastPrinted>
  <dcterms:created xsi:type="dcterms:W3CDTF">2014-02-08T06:01:00Z</dcterms:created>
  <dcterms:modified xsi:type="dcterms:W3CDTF">2015-04-27T06:40:00Z</dcterms:modified>
</cp:coreProperties>
</file>